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2F34F2"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5F3597">
        <w:rPr>
          <w:rFonts w:eastAsia="Calibri" w:cstheme="minorHAnsi"/>
          <w:color w:val="000000" w:themeColor="text1"/>
        </w:rPr>
        <w:t xml:space="preserve">Prof. Dr. </w:t>
      </w:r>
      <w:r w:rsidR="002F34F2">
        <w:rPr>
          <w:rFonts w:eastAsia="Calibri" w:cstheme="minorHAnsi"/>
          <w:color w:val="000000" w:themeColor="text1"/>
        </w:rPr>
        <w:t xml:space="preserve">Yavuz </w:t>
      </w:r>
      <w:proofErr w:type="spellStart"/>
      <w:r w:rsidR="002F34F2">
        <w:rPr>
          <w:rFonts w:eastAsia="Calibri" w:cstheme="minorHAnsi"/>
          <w:color w:val="000000" w:themeColor="text1"/>
        </w:rPr>
        <w:t>Beşoğul</w:t>
      </w:r>
      <w:proofErr w:type="spellEnd"/>
      <w:r w:rsidR="005F3597">
        <w:rPr>
          <w:rFonts w:eastAsia="Calibri" w:cstheme="minorHAnsi"/>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5F3597">
        <w:rPr>
          <w:rFonts w:eastAsia="Calibri" w:cstheme="minorHAnsi"/>
          <w:color w:val="000000" w:themeColor="text1"/>
        </w:rPr>
        <w:t xml:space="preserve">Prof. Dr. </w:t>
      </w:r>
      <w:bookmarkStart w:id="0" w:name="_GoBack"/>
      <w:bookmarkEnd w:id="0"/>
      <w:r w:rsidR="002F34F2">
        <w:rPr>
          <w:rFonts w:eastAsia="Calibri" w:cstheme="minorHAnsi"/>
          <w:color w:val="000000" w:themeColor="text1"/>
        </w:rPr>
        <w:t xml:space="preserve">Yavuz </w:t>
      </w:r>
      <w:proofErr w:type="spellStart"/>
      <w:r w:rsidR="002F34F2">
        <w:rPr>
          <w:rFonts w:eastAsia="Calibri" w:cstheme="minorHAnsi"/>
          <w:color w:val="000000" w:themeColor="text1"/>
        </w:rPr>
        <w:t>Beşoğul</w:t>
      </w:r>
      <w:proofErr w:type="spellEnd"/>
      <w:r w:rsidR="002F34F2">
        <w:rPr>
          <w:rFonts w:eastAsia="Calibri" w:cstheme="minorHAnsi"/>
          <w:color w:val="000000" w:themeColor="text1"/>
        </w:rPr>
        <w:t xml:space="preserve"> </w:t>
      </w:r>
      <w:r w:rsidR="005F3597">
        <w:rPr>
          <w:rFonts w:eastAsia="Calibri" w:cstheme="minorHAnsi"/>
          <w:color w:val="000000" w:themeColor="text1"/>
        </w:rPr>
        <w:t xml:space="preserve"> </w:t>
      </w:r>
      <w:r w:rsidR="00FB685D">
        <w:rPr>
          <w:rFonts w:eastAsia="Calibri" w:cstheme="minorHAnsi"/>
          <w:color w:val="000000" w:themeColor="text1"/>
        </w:rPr>
        <w:t xml:space="preserve"> </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2F34F2" w:rsidRPr="006322CE">
        <w:rPr>
          <w:rStyle w:val="Vurgu"/>
          <w:i w:val="0"/>
        </w:rPr>
        <w:t xml:space="preserve">İstinye Üniversite Hastanesi </w:t>
      </w:r>
      <w:proofErr w:type="spellStart"/>
      <w:r w:rsidR="002F34F2" w:rsidRPr="006322CE">
        <w:rPr>
          <w:rStyle w:val="Vurgu"/>
          <w:i w:val="0"/>
        </w:rPr>
        <w:t>Medical</w:t>
      </w:r>
      <w:proofErr w:type="spellEnd"/>
      <w:r w:rsidR="002F34F2" w:rsidRPr="006322CE">
        <w:rPr>
          <w:rStyle w:val="Vurgu"/>
          <w:i w:val="0"/>
        </w:rPr>
        <w:t xml:space="preserve"> Park, </w:t>
      </w:r>
      <w:proofErr w:type="spellStart"/>
      <w:r w:rsidR="002F34F2" w:rsidRPr="006322CE">
        <w:rPr>
          <w:rStyle w:val="Vurgu"/>
          <w:i w:val="0"/>
        </w:rPr>
        <w:t>Çukurçeşme</w:t>
      </w:r>
      <w:proofErr w:type="spellEnd"/>
      <w:r w:rsidR="002F34F2" w:rsidRPr="006322CE">
        <w:rPr>
          <w:rStyle w:val="Vurgu"/>
          <w:i w:val="0"/>
        </w:rPr>
        <w:t xml:space="preserve"> </w:t>
      </w:r>
      <w:proofErr w:type="spellStart"/>
      <w:r w:rsidR="002F34F2" w:rsidRPr="006322CE">
        <w:rPr>
          <w:rStyle w:val="Vurgu"/>
          <w:i w:val="0"/>
        </w:rPr>
        <w:t>Cd</w:t>
      </w:r>
      <w:proofErr w:type="spellEnd"/>
      <w:r w:rsidR="002F34F2" w:rsidRPr="006322CE">
        <w:rPr>
          <w:rStyle w:val="Vurgu"/>
          <w:i w:val="0"/>
        </w:rPr>
        <w:t>. No:57 D:59, 34250 Gaziosmanpaşa/İstanbul</w:t>
      </w:r>
      <w:r w:rsidR="002F34F2">
        <w:rPr>
          <w:rStyle w:val="Vurgu"/>
          <w:u w:val="single"/>
        </w:rPr>
        <w:t xml:space="preserve"> </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2F34F2">
        <w:rPr>
          <w:rFonts w:cs="Calibri"/>
          <w:b/>
          <w:bCs/>
          <w:color w:val="000000"/>
        </w:rPr>
        <w:t>:</w:t>
      </w:r>
      <w:r w:rsidR="002F34F2" w:rsidRPr="006322CE">
        <w:rPr>
          <w:rStyle w:val="Vurgu"/>
          <w:i w:val="0"/>
        </w:rPr>
        <w:t>(0530) 035 44 02</w:t>
      </w:r>
      <w:r w:rsidR="002F34F2">
        <w:rPr>
          <w:rFonts w:cs="Calibri"/>
          <w:i/>
          <w:iCs/>
          <w:color w:val="000000"/>
          <w:u w:val="dotted"/>
        </w:rPr>
        <w:t xml:space="preserve"> </w:t>
      </w:r>
      <w:r w:rsidR="002F34F2">
        <w:rPr>
          <w:rFonts w:cs="Calibri"/>
          <w:i/>
          <w:iCs/>
          <w:color w:val="000000"/>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hyperlink r:id="rId5" w:history="1">
        <w:r w:rsidR="002F34F2" w:rsidRPr="00193D2F">
          <w:rPr>
            <w:rStyle w:val="Kpr"/>
          </w:rPr>
          <w:t>ilkberuygur@hotmail.com</w:t>
        </w:r>
      </w:hyperlink>
      <w:r w:rsidR="002F34F2">
        <w:rPr>
          <w:i/>
          <w:iCs/>
          <w:u w:val="single"/>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6" w:history="1">
        <w:r w:rsidR="002F34F2" w:rsidRPr="00EB3093">
          <w:rPr>
            <w:rStyle w:val="Kpr"/>
          </w:rPr>
          <w:t>dryavuzbesogul.com</w:t>
        </w:r>
      </w:hyperlink>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5F35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r>
        <w:rPr>
          <w:rFonts w:cstheme="minorHAnsi"/>
          <w:color w:val="000000" w:themeColor="text1"/>
        </w:rPr>
        <w:t>Kişisel veriler, kanunlarda açıkça öngörülmesi (1219 sayılı Kanun),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7"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2F34F2"/>
    <w:rsid w:val="005F3597"/>
    <w:rsid w:val="00626797"/>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8632-FCD5-45FA-848A-9DE9A76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 w:type="paragraph" w:styleId="ResimYazs">
    <w:name w:val="caption"/>
    <w:basedOn w:val="Normal"/>
    <w:rsid w:val="002F34F2"/>
    <w:pPr>
      <w:suppressLineNumbers/>
      <w:suppressAutoHyphens/>
      <w:autoSpaceDN w:val="0"/>
      <w:spacing w:before="120" w:after="120"/>
      <w:textAlignment w:val="baseline"/>
    </w:pPr>
    <w:rPr>
      <w:rFonts w:ascii="Calibri" w:eastAsia="SimSun" w:hAnsi="Calibri" w:cs="Mangal"/>
      <w:i/>
      <w:i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yavuzbesogul.com" TargetMode="External"/><Relationship Id="rId5" Type="http://schemas.openxmlformats.org/officeDocument/2006/relationships/hyperlink" Target="mailto:ilkberuygu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dcterms:created xsi:type="dcterms:W3CDTF">2022-02-06T14:05:00Z</dcterms:created>
  <dcterms:modified xsi:type="dcterms:W3CDTF">2022-02-06T14:05:00Z</dcterms:modified>
</cp:coreProperties>
</file>